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7" w:rsidRPr="00804BEA" w:rsidRDefault="0061009F" w:rsidP="00804BEA">
      <w:pPr>
        <w:spacing w:after="0" w:line="240" w:lineRule="auto"/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</w:pPr>
      <w:r w:rsidRPr="0061009F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5pt;margin-top:30.2pt;width:428.35pt;height:659.6pt;z-index:251659264" filled="f" stroked="f">
            <v:textbox style="mso-next-textbox:#_x0000_s1027">
              <w:txbxContent>
                <w:p w:rsidR="00104E6A" w:rsidRPr="00762B87" w:rsidRDefault="00104E6A" w:rsidP="00C55B0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60"/>
                      <w:szCs w:val="60"/>
                      <w:shd w:val="clear" w:color="auto" w:fill="FFFFFF"/>
                    </w:rPr>
                  </w:pPr>
                  <w:r>
                    <w:rPr>
                      <w:rFonts w:ascii="Jokerman" w:eastAsia="Times New Roman" w:hAnsi="Jokerman" w:cs="Arial"/>
                      <w:color w:val="262626"/>
                      <w:sz w:val="60"/>
                      <w:szCs w:val="60"/>
                      <w:shd w:val="clear" w:color="auto" w:fill="FFFFFF"/>
                    </w:rPr>
                    <w:t>January 2014</w:t>
                  </w:r>
                  <w:r w:rsidRPr="00762B87">
                    <w:rPr>
                      <w:rFonts w:ascii="Jokerman" w:eastAsia="Times New Roman" w:hAnsi="Jokerman" w:cs="Arial"/>
                      <w:color w:val="262626"/>
                      <w:sz w:val="60"/>
                      <w:szCs w:val="60"/>
                      <w:shd w:val="clear" w:color="auto" w:fill="FFFFFF"/>
                    </w:rPr>
                    <w:t xml:space="preserve"> Newsletter</w:t>
                  </w:r>
                </w:p>
                <w:p w:rsidR="00104E6A" w:rsidRPr="00BB08BA" w:rsidRDefault="00104E6A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b/>
                      <w:color w:val="262626"/>
                      <w:sz w:val="20"/>
                      <w:szCs w:val="20"/>
                    </w:rPr>
                  </w:pPr>
                </w:p>
                <w:p w:rsidR="00104E6A" w:rsidRPr="00DC5CB6" w:rsidRDefault="00104E6A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Students in 1</w:t>
                  </w: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  <w:vertAlign w:val="superscript"/>
                    </w:rPr>
                    <w:t>st</w:t>
                  </w: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 xml:space="preserve"> through 5</w:t>
                  </w: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  <w:vertAlign w:val="superscript"/>
                    </w:rPr>
                    <w:t>th</w:t>
                  </w: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 xml:space="preserve"> grade</w:t>
                  </w:r>
                  <w:r w:rsidRPr="00EA0FEA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 xml:space="preserve"> made art portfolios and are/will be bringing home them home in January. They </w:t>
                  </w: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may include:</w:t>
                  </w:r>
                  <w:r w:rsidRPr="00EA0FEA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 xml:space="preserve"> artwork, self-evaluations forms, practice papers, project hand-outs/worksheets, or project-related coloring pages or free-time drawings, for those who finish early. Each portfolio </w:t>
                  </w:r>
                  <w:r w:rsidRPr="00EA0FE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should include</w:t>
                  </w:r>
                  <w:r w:rsidRPr="00EA0FEA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 xml:space="preserve"> a page titled “Projects &amp; Activities for Semester 1</w:t>
                  </w:r>
                  <w:r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>”</w:t>
                  </w:r>
                  <w:r w:rsidRPr="00EA0FEA"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 xml:space="preserve"> for their grade level.</w:t>
                  </w:r>
                  <w:r>
                    <w:rPr>
                      <w:rFonts w:ascii="Tempus Sans ITC" w:eastAsia="Times New Roman" w:hAnsi="Tempus Sans ITC" w:cs="Arial"/>
                      <w:color w:val="262626"/>
                      <w:sz w:val="24"/>
                      <w:szCs w:val="24"/>
                    </w:rPr>
                    <w:t xml:space="preserve"> Some of the activities have gone home already, as they were completed.</w:t>
                  </w:r>
                  <w:r w:rsidR="00DC5CB6"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  <w:t xml:space="preserve">    </w:t>
                  </w:r>
                </w:p>
                <w:p w:rsidR="00104E6A" w:rsidRPr="00DC5CB6" w:rsidRDefault="00DC5CB6" w:rsidP="00DC5CB6">
                  <w:pPr>
                    <w:shd w:val="clear" w:color="auto" w:fill="FFFFFF"/>
                    <w:spacing w:after="0" w:line="240" w:lineRule="auto"/>
                    <w:ind w:left="5760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  <w:r w:rsidRPr="00DC5CB6">
                    <w:rPr>
                      <w:rFonts w:ascii="Tempus Sans ITC" w:eastAsia="Times New Roman" w:hAnsi="Tempus Sans ITC" w:cs="Arial"/>
                      <w:noProof/>
                      <w:color w:val="262626"/>
                      <w:sz w:val="16"/>
                      <w:szCs w:val="16"/>
                    </w:rPr>
                    <w:t xml:space="preserve">           </w:t>
                  </w:r>
                  <w:r w:rsidR="00104E6A" w:rsidRPr="00DC5CB6">
                    <w:rPr>
                      <w:rFonts w:ascii="Tempus Sans ITC" w:eastAsia="Times New Roman" w:hAnsi="Tempus Sans ITC" w:cs="Arial"/>
                      <w:noProof/>
                      <w:color w:val="262626"/>
                      <w:sz w:val="16"/>
                      <w:szCs w:val="16"/>
                    </w:rPr>
                    <w:t xml:space="preserve"> </w:t>
                  </w:r>
                  <w:r w:rsidR="00104E6A" w:rsidRPr="00DC5CB6">
                    <w:rPr>
                      <w:rFonts w:ascii="Tempus Sans ITC" w:eastAsia="Times New Roman" w:hAnsi="Tempus Sans ITC" w:cs="Arial"/>
                      <w:noProof/>
                      <w:color w:val="262626"/>
                      <w:sz w:val="16"/>
                      <w:szCs w:val="16"/>
                    </w:rPr>
                    <w:drawing>
                      <wp:inline distT="0" distB="0" distL="0" distR="0">
                        <wp:extent cx="629944" cy="538938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mlobianco\Local Settings\Temporary Internet Files\Content.IE5\Y96OA0AK\MC91021761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308" cy="538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E6A" w:rsidRPr="00BB08BA" w:rsidRDefault="00104E6A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0"/>
                      <w:szCs w:val="20"/>
                    </w:rPr>
                  </w:pPr>
                </w:p>
                <w:p w:rsidR="00104E6A" w:rsidRPr="00BB08BA" w:rsidRDefault="00DC5CB6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H</w:t>
                  </w:r>
                  <w:r w:rsidR="00104E6A" w:rsidRPr="00AA6A77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 xml:space="preserve">ere's what my classes have been working on in the month of </w:t>
                  </w:r>
                  <w:r w:rsidR="00104E6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Decem</w:t>
                  </w:r>
                  <w:r w:rsidR="00104E6A" w:rsidRPr="00AA6A77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ber</w:t>
                  </w:r>
                  <w:r w:rsidR="00104E6A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 xml:space="preserve"> (it went by so quickly!):</w:t>
                  </w: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</w:pPr>
                  <w:r w:rsidRPr="00BB08BA">
                    <w:rPr>
                      <w:rFonts w:ascii="Tempus Sans ITC" w:eastAsia="Times New Roman" w:hAnsi="Tempus Sans ITC" w:cs="Arial"/>
                      <w:color w:val="262626"/>
                      <w:sz w:val="20"/>
                      <w:szCs w:val="20"/>
                    </w:rPr>
                    <w:br/>
                  </w:r>
                  <w:r w:rsidRPr="0048233F">
                    <w:rPr>
                      <w:rFonts w:ascii="Tempus Sans ITC" w:eastAsia="Times New Roman" w:hAnsi="Tempus Sans ITC" w:cs="Arial"/>
                      <w:b/>
                      <w:color w:val="FF9900"/>
                      <w:sz w:val="24"/>
                      <w:szCs w:val="24"/>
                    </w:rPr>
                    <w:t>Kindergarten</w:t>
                  </w:r>
                  <w:r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 xml:space="preserve"> worked on paintings in the style of </w:t>
                  </w:r>
                  <w:proofErr w:type="spellStart"/>
                  <w:r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>Wassily</w:t>
                  </w:r>
                  <w:proofErr w:type="spellEnd"/>
                  <w:r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 xml:space="preserve"> Kandinsky. They also learned about proper use and care of tempera cake paint and paint brushes, as well as how to hold a brush properly and the parts of the brush. </w:t>
                  </w: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</w:pPr>
                  <w:r w:rsidRPr="0048233F">
                    <w:rPr>
                      <w:rFonts w:ascii="Tempus Sans ITC" w:eastAsia="Times New Roman" w:hAnsi="Tempus Sans ITC" w:cs="Arial"/>
                      <w:b/>
                      <w:color w:val="FF6600"/>
                      <w:sz w:val="24"/>
                      <w:szCs w:val="24"/>
                    </w:rPr>
                    <w:t>First graders</w:t>
                  </w:r>
                  <w:r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began drawing</w:t>
                  </w:r>
                  <w:r w:rsidRPr="00026891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cityscapes</w:t>
                  </w:r>
                  <w:r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>. They just started painting them</w:t>
                  </w:r>
                  <w:r w:rsidRPr="00026891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using the secondary colors. They reviewed proper use and care of tempera cake paint and paint brushes, as well as how to hold a brush properly and the parts of the brush.</w:t>
                  </w: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</w:pPr>
                  <w:r w:rsidRPr="006E364C">
                    <w:rPr>
                      <w:rFonts w:ascii="Tempus Sans ITC" w:eastAsia="Times New Roman" w:hAnsi="Tempus Sans ITC" w:cs="Arial"/>
                      <w:b/>
                      <w:color w:val="FF0000"/>
                      <w:sz w:val="24"/>
                      <w:szCs w:val="24"/>
                    </w:rPr>
                    <w:t>Second graders</w:t>
                  </w:r>
                  <w:r w:rsidRPr="006E364C"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>looked at paintings of leaves by Georgia O’Keeffe and began drawing their own. They learned about wet-on-wet painting technique and started painting theirs using warm colors.</w:t>
                  </w: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104E6A" w:rsidRPr="00C55B08" w:rsidRDefault="00104E6A" w:rsidP="006E364C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</w:pPr>
                  <w:r w:rsidRPr="006E364C">
                    <w:rPr>
                      <w:rFonts w:ascii="Tempus Sans ITC" w:eastAsia="Times New Roman" w:hAnsi="Tempus Sans ITC" w:cs="Arial"/>
                      <w:b/>
                      <w:color w:val="7030A0"/>
                      <w:sz w:val="24"/>
                      <w:szCs w:val="24"/>
                    </w:rPr>
                    <w:t>Third graders</w:t>
                  </w:r>
                  <w:r w:rsidRPr="00C55B08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>finished up their choice for the gradual value project using crayons and marker. They really did an impressive job!</w:t>
                  </w:r>
                </w:p>
                <w:p w:rsidR="00104E6A" w:rsidRPr="00BB08BA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7030A0"/>
                      <w:sz w:val="20"/>
                      <w:szCs w:val="20"/>
                    </w:rPr>
                  </w:pP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</w:pPr>
                  <w:r w:rsidRPr="00AA6A77">
                    <w:rPr>
                      <w:rFonts w:ascii="Tempus Sans ITC" w:eastAsia="Times New Roman" w:hAnsi="Tempus Sans ITC" w:cs="Arial"/>
                      <w:b/>
                      <w:color w:val="0070C0"/>
                      <w:sz w:val="24"/>
                      <w:szCs w:val="24"/>
                    </w:rPr>
                    <w:t>Fourth graders</w:t>
                  </w:r>
                  <w:r w:rsidRPr="00C55B08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completed shading their shoe drawings using Ebony pencils. They turned out very realistic! </w:t>
                  </w: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</w:pPr>
                  <w:r w:rsidRPr="00AA6A77">
                    <w:rPr>
                      <w:rFonts w:ascii="Tempus Sans ITC" w:eastAsia="Times New Roman" w:hAnsi="Tempus Sans ITC" w:cs="Arial"/>
                      <w:b/>
                      <w:color w:val="009900"/>
                      <w:sz w:val="24"/>
                      <w:szCs w:val="24"/>
                    </w:rPr>
                    <w:t>Fifth grade</w:t>
                  </w:r>
                  <w:r w:rsidRPr="00C55B08"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  <w:t xml:space="preserve">learned about Georgia O’Keeffe and her work. They began drawing, and will use wet-on-wet watercolor technique to paint them to create value and make them look more realistic. </w:t>
                  </w:r>
                </w:p>
                <w:p w:rsidR="00104E6A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104E6A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104E6A" w:rsidRPr="00AA6A77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104E6A" w:rsidRPr="000846A8" w:rsidRDefault="00104E6A" w:rsidP="00AA6A77">
                  <w:pPr>
                    <w:spacing w:line="240" w:lineRule="auto"/>
                    <w:ind w:left="3600" w:firstLine="720"/>
                    <w:rPr>
                      <w:sz w:val="56"/>
                      <w:szCs w:val="56"/>
                    </w:rPr>
                  </w:pPr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>LoBianco</w:t>
                  </w:r>
                  <w:proofErr w:type="spellEnd"/>
                </w:p>
              </w:txbxContent>
            </v:textbox>
          </v:shape>
        </w:pict>
      </w:r>
      <w:r w:rsidR="00BF0F45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89339</wp:posOffset>
            </wp:positionV>
            <wp:extent cx="6779873" cy="8932964"/>
            <wp:effectExtent l="19050" t="0" r="1927" b="0"/>
            <wp:wrapNone/>
            <wp:docPr id="4" name="Picture 3" descr="C:\Documents and Settings\mlobianco\Local Settings\Temporary Internet Files\Content.IE5\FSDUJYD1\MC9001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lobianco\Local Settings\Temporary Internet Files\Content.IE5\FSDUJYD1\MC900123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05" cy="89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Pr="00B5774D" w:rsidRDefault="00B92C6A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  <w:r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6985</wp:posOffset>
            </wp:positionV>
            <wp:extent cx="922655" cy="654050"/>
            <wp:effectExtent l="0" t="0" r="0" b="0"/>
            <wp:wrapNone/>
            <wp:docPr id="6" name="Picture 6" descr="C:\Documents and Settings\mlobianco\Local Settings\Temporary Internet Files\Content.IE5\RJZKH416\MC900359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lobianco\Local Settings\Temporary Internet Files\Content.IE5\RJZKH416\MC9003595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6A77" w:rsidRPr="00B5774D" w:rsidSect="00B5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el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9pt" o:bullet="t">
        <v:imagedata r:id="rId1" o:title="BD21295_"/>
      </v:shape>
    </w:pict>
  </w:numPicBullet>
  <w:numPicBullet w:numPicBulletId="1">
    <w:pict>
      <v:shape id="Picture 2" o:spid="_x0000_i1027" type="#_x0000_t75" style="width:3in;height:3in;visibility:visible;mso-wrap-style:square" o:bullet="t">
        <v:imagedata r:id="rId2" o:title="MC900359595[1]"/>
      </v:shape>
    </w:pict>
  </w:numPicBullet>
  <w:abstractNum w:abstractNumId="0">
    <w:nsid w:val="2A3F7416"/>
    <w:multiLevelType w:val="hybridMultilevel"/>
    <w:tmpl w:val="963CEE1A"/>
    <w:lvl w:ilvl="0" w:tplc="6136ADC8">
      <w:start w:val="1"/>
      <w:numFmt w:val="bullet"/>
      <w:lvlText w:val=""/>
      <w:lvlJc w:val="left"/>
      <w:pPr>
        <w:ind w:left="1440" w:hanging="360"/>
      </w:pPr>
      <w:rPr>
        <w:rFonts w:ascii="Zelda" w:hAnsi="Zel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ED"/>
    <w:multiLevelType w:val="hybridMultilevel"/>
    <w:tmpl w:val="A9B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8D2"/>
    <w:multiLevelType w:val="hybridMultilevel"/>
    <w:tmpl w:val="B32C0EB6"/>
    <w:lvl w:ilvl="0" w:tplc="F8D8370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88466E"/>
    <w:multiLevelType w:val="hybridMultilevel"/>
    <w:tmpl w:val="349CB156"/>
    <w:lvl w:ilvl="0" w:tplc="D840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4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E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A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EC7"/>
    <w:rsid w:val="00026891"/>
    <w:rsid w:val="00056538"/>
    <w:rsid w:val="00081390"/>
    <w:rsid w:val="000846A8"/>
    <w:rsid w:val="00094217"/>
    <w:rsid w:val="00104E6A"/>
    <w:rsid w:val="00271A1F"/>
    <w:rsid w:val="002878BF"/>
    <w:rsid w:val="0035053C"/>
    <w:rsid w:val="0039103A"/>
    <w:rsid w:val="00446E20"/>
    <w:rsid w:val="0048233F"/>
    <w:rsid w:val="00531962"/>
    <w:rsid w:val="005E2FBD"/>
    <w:rsid w:val="005F35DF"/>
    <w:rsid w:val="00607EC7"/>
    <w:rsid w:val="0061009F"/>
    <w:rsid w:val="0062556B"/>
    <w:rsid w:val="006C47A2"/>
    <w:rsid w:val="006D2D85"/>
    <w:rsid w:val="006E364C"/>
    <w:rsid w:val="00717D11"/>
    <w:rsid w:val="00762B87"/>
    <w:rsid w:val="007B4010"/>
    <w:rsid w:val="00804BEA"/>
    <w:rsid w:val="0081309F"/>
    <w:rsid w:val="00835DA2"/>
    <w:rsid w:val="00863928"/>
    <w:rsid w:val="009214CC"/>
    <w:rsid w:val="00970E32"/>
    <w:rsid w:val="009F6922"/>
    <w:rsid w:val="00A1421E"/>
    <w:rsid w:val="00A771B3"/>
    <w:rsid w:val="00AA6A77"/>
    <w:rsid w:val="00B5774D"/>
    <w:rsid w:val="00B61657"/>
    <w:rsid w:val="00B92C6A"/>
    <w:rsid w:val="00BB08BA"/>
    <w:rsid w:val="00BF0F45"/>
    <w:rsid w:val="00C55B08"/>
    <w:rsid w:val="00C653D4"/>
    <w:rsid w:val="00D02162"/>
    <w:rsid w:val="00DC5CB6"/>
    <w:rsid w:val="00EA0FEA"/>
    <w:rsid w:val="00EC2997"/>
    <w:rsid w:val="00ED3068"/>
    <w:rsid w:val="00F55567"/>
    <w:rsid w:val="00FB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3</cp:revision>
  <cp:lastPrinted>2013-11-21T20:33:00Z</cp:lastPrinted>
  <dcterms:created xsi:type="dcterms:W3CDTF">2014-01-22T22:48:00Z</dcterms:created>
  <dcterms:modified xsi:type="dcterms:W3CDTF">2014-01-22T22:48:00Z</dcterms:modified>
</cp:coreProperties>
</file>